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9F62C" w14:textId="77777777" w:rsidR="00AB529B" w:rsidRPr="00AB529B" w:rsidRDefault="00AB529B" w:rsidP="00AB529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>Configurar o e-mail comum para cada personalidade como sendo xxxx@gmail.com</w:t>
      </w:r>
    </w:p>
    <w:p w14:paraId="4D00488A" w14:textId="50BA49D2" w:rsidR="00580A5D" w:rsidRDefault="00AB529B" w:rsidP="004F07D7">
      <w:pPr>
        <w:rPr>
          <w:noProof/>
        </w:rPr>
      </w:pPr>
      <w:r>
        <w:rPr>
          <w:noProof/>
        </w:rPr>
        <w:drawing>
          <wp:inline distT="0" distB="0" distL="0" distR="0" wp14:anchorId="6F31261B" wp14:editId="179BD801">
            <wp:extent cx="5849620" cy="423037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EE49E" w14:textId="71854761" w:rsidR="00AB529B" w:rsidRDefault="00AB529B" w:rsidP="004F07D7">
      <w:pPr>
        <w:rPr>
          <w:noProof/>
        </w:rPr>
      </w:pPr>
    </w:p>
    <w:p w14:paraId="2110471B" w14:textId="08849BD2" w:rsidR="00AB529B" w:rsidRDefault="00AB529B" w:rsidP="004F07D7">
      <w:pPr>
        <w:rPr>
          <w:noProof/>
        </w:rPr>
      </w:pPr>
    </w:p>
    <w:p w14:paraId="625A85ED" w14:textId="45D0CF9B" w:rsidR="00AB529B" w:rsidRDefault="00AB529B" w:rsidP="004F07D7">
      <w:pPr>
        <w:rPr>
          <w:noProof/>
        </w:rPr>
      </w:pPr>
    </w:p>
    <w:p w14:paraId="76B94678" w14:textId="3CD16FA4" w:rsidR="00AB529B" w:rsidRDefault="00AB529B" w:rsidP="004F07D7">
      <w:pPr>
        <w:rPr>
          <w:noProof/>
        </w:rPr>
      </w:pPr>
    </w:p>
    <w:p w14:paraId="49B4BEC5" w14:textId="36075D64" w:rsidR="00AB529B" w:rsidRDefault="00AB529B" w:rsidP="004F07D7">
      <w:pPr>
        <w:rPr>
          <w:noProof/>
        </w:rPr>
      </w:pPr>
    </w:p>
    <w:p w14:paraId="5396864A" w14:textId="50AAB13A" w:rsidR="00AB529B" w:rsidRDefault="00AB529B" w:rsidP="004F07D7">
      <w:pPr>
        <w:rPr>
          <w:noProof/>
        </w:rPr>
      </w:pPr>
    </w:p>
    <w:p w14:paraId="3F5DF0F0" w14:textId="11F0EC20" w:rsidR="00AB529B" w:rsidRDefault="00AB529B" w:rsidP="004F07D7">
      <w:pPr>
        <w:rPr>
          <w:noProof/>
        </w:rPr>
      </w:pPr>
    </w:p>
    <w:p w14:paraId="629F3F4C" w14:textId="124C1EE1" w:rsidR="00AB529B" w:rsidRDefault="00AB529B" w:rsidP="004F07D7">
      <w:pPr>
        <w:rPr>
          <w:noProof/>
        </w:rPr>
      </w:pPr>
    </w:p>
    <w:p w14:paraId="0D49502B" w14:textId="50953E76" w:rsidR="00AB529B" w:rsidRDefault="00AB529B" w:rsidP="004F07D7">
      <w:pPr>
        <w:rPr>
          <w:noProof/>
        </w:rPr>
      </w:pPr>
    </w:p>
    <w:p w14:paraId="088A2198" w14:textId="363766D6" w:rsidR="00AB529B" w:rsidRDefault="00AB529B" w:rsidP="004F07D7">
      <w:pPr>
        <w:rPr>
          <w:noProof/>
        </w:rPr>
      </w:pPr>
    </w:p>
    <w:p w14:paraId="0670F670" w14:textId="36AAE03C" w:rsidR="00AB529B" w:rsidRDefault="00AB529B" w:rsidP="004F07D7">
      <w:pPr>
        <w:rPr>
          <w:noProof/>
        </w:rPr>
      </w:pPr>
    </w:p>
    <w:p w14:paraId="54692474" w14:textId="60A85AFE" w:rsidR="00AB529B" w:rsidRDefault="00AB529B" w:rsidP="004F07D7">
      <w:pPr>
        <w:rPr>
          <w:noProof/>
        </w:rPr>
      </w:pPr>
    </w:p>
    <w:p w14:paraId="35B7AED8" w14:textId="62BB75E0" w:rsidR="00AB529B" w:rsidRDefault="00AB529B" w:rsidP="004F07D7">
      <w:pPr>
        <w:rPr>
          <w:noProof/>
        </w:rPr>
      </w:pPr>
    </w:p>
    <w:p w14:paraId="4CA5F14F" w14:textId="152742DC" w:rsidR="00AB529B" w:rsidRDefault="00AB529B" w:rsidP="004F07D7">
      <w:pPr>
        <w:rPr>
          <w:noProof/>
        </w:rPr>
      </w:pPr>
    </w:p>
    <w:p w14:paraId="1E3CBFA0" w14:textId="1B901E77" w:rsidR="00AB529B" w:rsidRDefault="00AB529B" w:rsidP="004F07D7">
      <w:pPr>
        <w:rPr>
          <w:noProof/>
        </w:rPr>
      </w:pPr>
    </w:p>
    <w:p w14:paraId="09CF897A" w14:textId="31AD63DC" w:rsidR="00AB529B" w:rsidRDefault="00AB529B" w:rsidP="00AB52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lastRenderedPageBreak/>
        <w:t xml:space="preserve">Configurar o </w:t>
      </w:r>
      <w:proofErr w:type="spellStart"/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>Ision</w:t>
      </w:r>
      <w:proofErr w:type="spellEnd"/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 xml:space="preserve"> para entrar e sair do horário de verão automaticamente para o ano de 2018.</w:t>
      </w:r>
    </w:p>
    <w:p w14:paraId="63DCB581" w14:textId="43B2D5FB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>
        <w:rPr>
          <w:noProof/>
        </w:rPr>
        <w:drawing>
          <wp:inline distT="0" distB="0" distL="0" distR="0" wp14:anchorId="78D1DD17" wp14:editId="54BBCCF6">
            <wp:extent cx="5849620" cy="423037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7C524" w14:textId="56D2149C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546D7E23" w14:textId="60A27B25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545B17CD" w14:textId="45ACF9C0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17F61245" w14:textId="56279A89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48605FD2" w14:textId="3448E444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6B69CA89" w14:textId="548BCEB2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12857648" w14:textId="2517660D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0DB2B58D" w14:textId="1BEB97E0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382E21F3" w14:textId="5CD93C3F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14E915FB" w14:textId="4CFCF089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1EA49402" w14:textId="2ACEDB35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5CBC48DC" w14:textId="3E43FA23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50DFDEDD" w14:textId="3775AF6F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38D8056C" w14:textId="77777777" w:rsidR="00AB529B" w:rsidRP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79D9C31B" w14:textId="078CD9E9" w:rsidR="00AB529B" w:rsidRDefault="00AB529B" w:rsidP="00AB52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 xml:space="preserve">Alterar o tempo de consulta ao Servidor </w:t>
      </w:r>
      <w:proofErr w:type="spellStart"/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>Stun</w:t>
      </w:r>
      <w:proofErr w:type="spellEnd"/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 xml:space="preserve"> para 600 segundos.</w:t>
      </w:r>
    </w:p>
    <w:p w14:paraId="41908747" w14:textId="13299E89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>
        <w:rPr>
          <w:noProof/>
        </w:rPr>
        <w:drawing>
          <wp:inline distT="0" distB="0" distL="0" distR="0" wp14:anchorId="5D92B72D" wp14:editId="32F2440E">
            <wp:extent cx="5849620" cy="423037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3B241" w14:textId="5DAA41A1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67A49920" w14:textId="30934016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1C0E4F35" w14:textId="6C01551B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0A2AD723" w14:textId="288C039A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1E72F307" w14:textId="3AE22358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1072AB9B" w14:textId="1A2E1B79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75E0B357" w14:textId="484D0E43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4F28EB58" w14:textId="6FD961FD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01910AA5" w14:textId="3452066D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49CD5D10" w14:textId="66780F81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26F7C48C" w14:textId="0A3BEBEE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30991AA6" w14:textId="77777777" w:rsidR="00AB529B" w:rsidRP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321EE3CA" w14:textId="26DA44E6" w:rsidR="00AB529B" w:rsidRDefault="00AB529B" w:rsidP="00AB529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lastRenderedPageBreak/>
        <w:t>Configurar um usuário para acesso ao configurador para o instrutor com os seguintes parâmetros:</w:t>
      </w:r>
    </w:p>
    <w:p w14:paraId="66158E6D" w14:textId="77777777" w:rsidR="00AB529B" w:rsidRP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proofErr w:type="gramStart"/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>Usuário :</w:t>
      </w:r>
      <w:proofErr w:type="gramEnd"/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 xml:space="preserve"> Gianni</w:t>
      </w:r>
    </w:p>
    <w:p w14:paraId="6405E7D4" w14:textId="77777777" w:rsidR="00AB529B" w:rsidRP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>Senha: master</w:t>
      </w:r>
    </w:p>
    <w:p w14:paraId="519B8FFF" w14:textId="7CA01669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>Conta: MS</w:t>
      </w:r>
    </w:p>
    <w:p w14:paraId="2488BE9F" w14:textId="2D0592A2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49D72585" w14:textId="2486FEF3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>
        <w:rPr>
          <w:noProof/>
        </w:rPr>
        <w:drawing>
          <wp:inline distT="0" distB="0" distL="0" distR="0" wp14:anchorId="69EF6506" wp14:editId="4F35B389">
            <wp:extent cx="5849620" cy="423037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E3464" w14:textId="790CBB10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787153BD" w14:textId="5A357C17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50E658B8" w14:textId="2FE666EF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35079B5E" w14:textId="7FE035FE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5784511A" w14:textId="0A2827CB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418B45F3" w14:textId="170765C1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11D754DD" w14:textId="0CDF5B29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6FB8E233" w14:textId="22CAA21C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52B9CF15" w14:textId="3D4A3A56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63ACC9AF" w14:textId="76C2339C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1342DD3D" w14:textId="072E207D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0FA11F26" w14:textId="3334B013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07539662" w14:textId="2CBCDA09" w:rsidR="00AB529B" w:rsidRDefault="00AB529B" w:rsidP="00AB529B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57F01DA0" w14:textId="6D92F2A5" w:rsidR="00AB529B" w:rsidRDefault="00AB529B" w:rsidP="00AB529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lastRenderedPageBreak/>
        <w:t xml:space="preserve">Habilitar o prefixo global de segurança </w:t>
      </w:r>
      <w:proofErr w:type="gramStart"/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>para :</w:t>
      </w:r>
      <w:proofErr w:type="gramEnd"/>
      <w:r w:rsidRPr="00AB529B">
        <w:rPr>
          <w:rFonts w:ascii="Arial" w:eastAsia="Times New Roman" w:hAnsi="Arial" w:cs="Arial"/>
          <w:color w:val="313B3D"/>
          <w:sz w:val="21"/>
          <w:szCs w:val="21"/>
          <w:lang w:eastAsia="pt-BR"/>
        </w:rPr>
        <w:t xml:space="preserve"> AbCd4321</w:t>
      </w:r>
    </w:p>
    <w:p w14:paraId="39739143" w14:textId="219891C8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751D6258" w14:textId="20E7BC74" w:rsid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  <w:r>
        <w:rPr>
          <w:noProof/>
        </w:rPr>
        <w:drawing>
          <wp:inline distT="0" distB="0" distL="0" distR="0" wp14:anchorId="161FF261" wp14:editId="5D22F396">
            <wp:extent cx="5849620" cy="423037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56463" w14:textId="77777777" w:rsidR="00AB529B" w:rsidRPr="00AB529B" w:rsidRDefault="00AB529B" w:rsidP="00AB52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13B3D"/>
          <w:sz w:val="21"/>
          <w:szCs w:val="21"/>
          <w:lang w:eastAsia="pt-BR"/>
        </w:rPr>
      </w:pPr>
    </w:p>
    <w:p w14:paraId="02ED7DB2" w14:textId="77777777" w:rsidR="00AB529B" w:rsidRDefault="00AB529B" w:rsidP="004F07D7">
      <w:pPr>
        <w:rPr>
          <w:noProof/>
        </w:rPr>
      </w:pPr>
    </w:p>
    <w:p w14:paraId="27B8FC72" w14:textId="537B23CC" w:rsidR="00AB529B" w:rsidRDefault="00AB529B" w:rsidP="004F07D7">
      <w:pPr>
        <w:rPr>
          <w:noProof/>
        </w:rPr>
      </w:pPr>
    </w:p>
    <w:p w14:paraId="3619330F" w14:textId="7FC89A24" w:rsidR="00AB529B" w:rsidRDefault="00AB529B" w:rsidP="004F07D7">
      <w:pPr>
        <w:rPr>
          <w:noProof/>
        </w:rPr>
      </w:pPr>
    </w:p>
    <w:p w14:paraId="4DCE5329" w14:textId="7F591DF0" w:rsidR="00AB529B" w:rsidRDefault="00AB529B" w:rsidP="004F07D7">
      <w:pPr>
        <w:rPr>
          <w:noProof/>
        </w:rPr>
      </w:pPr>
    </w:p>
    <w:p w14:paraId="18DE7C6C" w14:textId="2A57F501" w:rsidR="00AB529B" w:rsidRDefault="00AB529B" w:rsidP="004F07D7">
      <w:pPr>
        <w:rPr>
          <w:noProof/>
        </w:rPr>
      </w:pPr>
    </w:p>
    <w:p w14:paraId="0B5F02EE" w14:textId="57001696" w:rsidR="00AB529B" w:rsidRDefault="00AB529B" w:rsidP="004F07D7">
      <w:pPr>
        <w:rPr>
          <w:noProof/>
        </w:rPr>
      </w:pPr>
    </w:p>
    <w:p w14:paraId="396F6630" w14:textId="01B01649" w:rsidR="00AB529B" w:rsidRDefault="00AB529B" w:rsidP="004F07D7">
      <w:pPr>
        <w:rPr>
          <w:noProof/>
        </w:rPr>
      </w:pPr>
    </w:p>
    <w:p w14:paraId="5B538FA3" w14:textId="2FBA44FF" w:rsidR="00AB529B" w:rsidRDefault="00AB529B" w:rsidP="004F07D7">
      <w:pPr>
        <w:rPr>
          <w:noProof/>
        </w:rPr>
      </w:pPr>
    </w:p>
    <w:p w14:paraId="17F5C0E2" w14:textId="49F55433" w:rsidR="00AB529B" w:rsidRDefault="00AB529B" w:rsidP="004F07D7">
      <w:pPr>
        <w:rPr>
          <w:noProof/>
        </w:rPr>
      </w:pPr>
    </w:p>
    <w:p w14:paraId="63AC07E9" w14:textId="59B85840" w:rsidR="00AB529B" w:rsidRDefault="00AB529B" w:rsidP="004F07D7">
      <w:pPr>
        <w:rPr>
          <w:noProof/>
        </w:rPr>
      </w:pPr>
    </w:p>
    <w:p w14:paraId="101E6A97" w14:textId="79EBE670" w:rsidR="00AB529B" w:rsidRDefault="00AB529B" w:rsidP="004F07D7">
      <w:pPr>
        <w:rPr>
          <w:noProof/>
        </w:rPr>
      </w:pPr>
    </w:p>
    <w:p w14:paraId="69F450BE" w14:textId="5CCA852E" w:rsidR="00AB529B" w:rsidRDefault="00AB529B" w:rsidP="004F07D7">
      <w:pPr>
        <w:rPr>
          <w:noProof/>
        </w:rPr>
      </w:pPr>
      <w:bookmarkStart w:id="0" w:name="_GoBack"/>
      <w:bookmarkEnd w:id="0"/>
    </w:p>
    <w:sectPr w:rsidR="00AB529B" w:rsidSect="00BE0C75">
      <w:pgSz w:w="11906" w:h="16838"/>
      <w:pgMar w:top="1417" w:right="170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6412"/>
    <w:multiLevelType w:val="multilevel"/>
    <w:tmpl w:val="83B4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21B65F0"/>
    <w:multiLevelType w:val="multilevel"/>
    <w:tmpl w:val="E5A47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B345DE8"/>
    <w:multiLevelType w:val="multilevel"/>
    <w:tmpl w:val="93D26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F43"/>
    <w:rsid w:val="001727DD"/>
    <w:rsid w:val="001C0870"/>
    <w:rsid w:val="00221C6F"/>
    <w:rsid w:val="00307D87"/>
    <w:rsid w:val="0031072D"/>
    <w:rsid w:val="003D0E40"/>
    <w:rsid w:val="003D3C72"/>
    <w:rsid w:val="003D5F43"/>
    <w:rsid w:val="004076E3"/>
    <w:rsid w:val="004F07D7"/>
    <w:rsid w:val="00580A5D"/>
    <w:rsid w:val="00644AF4"/>
    <w:rsid w:val="006D166C"/>
    <w:rsid w:val="006E12C3"/>
    <w:rsid w:val="007B794F"/>
    <w:rsid w:val="007E4602"/>
    <w:rsid w:val="008405A0"/>
    <w:rsid w:val="008F568F"/>
    <w:rsid w:val="0090236D"/>
    <w:rsid w:val="00A421CE"/>
    <w:rsid w:val="00AA0F49"/>
    <w:rsid w:val="00AB529B"/>
    <w:rsid w:val="00AF7C4F"/>
    <w:rsid w:val="00B95D6C"/>
    <w:rsid w:val="00BA3259"/>
    <w:rsid w:val="00BC4090"/>
    <w:rsid w:val="00BE0C75"/>
    <w:rsid w:val="00C1283A"/>
    <w:rsid w:val="00C5661E"/>
    <w:rsid w:val="00C624F5"/>
    <w:rsid w:val="00C832AF"/>
    <w:rsid w:val="00CE71AA"/>
    <w:rsid w:val="00D773B3"/>
    <w:rsid w:val="00D774B7"/>
    <w:rsid w:val="00E27D2D"/>
    <w:rsid w:val="00E56756"/>
    <w:rsid w:val="00E65D92"/>
    <w:rsid w:val="00F9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7BC02"/>
  <w15:chartTrackingRefBased/>
  <w15:docId w15:val="{D2A31797-7213-4854-B5D9-FD70431B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5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8CCD1-932D-499D-8E61-5E728683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Osvaldo Ribeiro</dc:creator>
  <cp:keywords/>
  <dc:description/>
  <cp:lastModifiedBy>José Osvaldo Ribeiro</cp:lastModifiedBy>
  <cp:revision>2</cp:revision>
  <dcterms:created xsi:type="dcterms:W3CDTF">2019-06-12T18:45:00Z</dcterms:created>
  <dcterms:modified xsi:type="dcterms:W3CDTF">2019-06-12T18:45:00Z</dcterms:modified>
</cp:coreProperties>
</file>